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Reggae Dancer - Kreesha feat. Shaggy &amp; Costi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Sweet Jane - Cowboy Junkies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Work Shoes - USS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Not In Love (feat. Robert Smith) [Radio Version] - Crystal Castles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Wheat Kings (Live) The Tragically Hip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Jet Lag feat. Natasha Bedingfield - Simple Plan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Desperate Measures - Marianas Trench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Broke and Lonely - Dustin Bird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Knocking At the Door - Arkells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Rise Up - The Parachute Club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Around You - Harrison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 Your Eyes - The Weeknd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Fille de personne II - Hubert Lenoir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My Definition of a Boombastic Jazz Style Dream - Warriors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